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CC955" w14:textId="0DFEF660" w:rsidR="00494675" w:rsidRDefault="00494675" w:rsidP="00494675">
      <w:pPr>
        <w:ind w:firstLineChars="100" w:firstLine="240"/>
        <w:jc w:val="left"/>
        <w:rPr>
          <w:rFonts w:asciiTheme="minorEastAsia" w:hAnsiTheme="minorEastAsia"/>
        </w:rPr>
      </w:pPr>
      <w:r>
        <w:rPr>
          <w:rFonts w:asciiTheme="minorEastAsia" w:hAnsiTheme="minorEastAsia" w:hint="eastAsia"/>
        </w:rPr>
        <w:t>別　紙</w:t>
      </w:r>
    </w:p>
    <w:p w14:paraId="6E249E7D" w14:textId="77777777" w:rsidR="00494675" w:rsidRDefault="00494675" w:rsidP="00BF2EE3">
      <w:pPr>
        <w:jc w:val="center"/>
        <w:rPr>
          <w:rFonts w:asciiTheme="minorEastAsia" w:hAnsiTheme="minorEastAsia"/>
        </w:rPr>
      </w:pPr>
    </w:p>
    <w:p w14:paraId="72FCD06A" w14:textId="5BC58AD1" w:rsidR="00BF2EE3" w:rsidRPr="00407DD7" w:rsidRDefault="00BF2EE3" w:rsidP="00BF2EE3">
      <w:pPr>
        <w:jc w:val="center"/>
        <w:rPr>
          <w:rFonts w:asciiTheme="minorEastAsia" w:hAnsiTheme="minorEastAsia"/>
        </w:rPr>
      </w:pPr>
      <w:r w:rsidRPr="00407DD7">
        <w:rPr>
          <w:rFonts w:asciiTheme="minorEastAsia" w:hAnsiTheme="minorEastAsia" w:hint="eastAsia"/>
        </w:rPr>
        <w:t>導入促進基本計画</w:t>
      </w:r>
    </w:p>
    <w:p w14:paraId="4CBFA93F" w14:textId="09E9F149" w:rsidR="00AE029D" w:rsidRDefault="00AE029D">
      <w:pPr>
        <w:rPr>
          <w:rFonts w:asciiTheme="minorEastAsia" w:hAnsiTheme="minorEastAsia"/>
        </w:rPr>
      </w:pPr>
    </w:p>
    <w:p w14:paraId="6EDA3E08" w14:textId="77777777" w:rsidR="00B923C9" w:rsidRPr="00407DD7" w:rsidRDefault="00B923C9">
      <w:pPr>
        <w:rPr>
          <w:rFonts w:asciiTheme="minorEastAsia" w:hAnsiTheme="minorEastAsia"/>
        </w:rPr>
      </w:pPr>
    </w:p>
    <w:p w14:paraId="2774F52A" w14:textId="60B94709" w:rsidR="00AE029D" w:rsidRPr="00407DD7" w:rsidRDefault="00AE029D" w:rsidP="00AE029D">
      <w:pPr>
        <w:rPr>
          <w:rFonts w:asciiTheme="minorEastAsia" w:hAnsiTheme="minorEastAsia"/>
        </w:rPr>
      </w:pPr>
      <w:r w:rsidRPr="00407DD7">
        <w:rPr>
          <w:rFonts w:asciiTheme="minorEastAsia" w:hAnsiTheme="minorEastAsia" w:hint="eastAsia"/>
        </w:rPr>
        <w:t>１　先端設備等の導入の促進の目標</w:t>
      </w:r>
    </w:p>
    <w:p w14:paraId="3EE713FD" w14:textId="02F64938" w:rsidR="00AE029D" w:rsidRPr="00407DD7" w:rsidRDefault="00AE029D" w:rsidP="00AE029D">
      <w:pPr>
        <w:rPr>
          <w:rFonts w:asciiTheme="minorEastAsia" w:hAnsiTheme="minorEastAsia"/>
        </w:rPr>
      </w:pPr>
      <w:r w:rsidRPr="00407DD7">
        <w:rPr>
          <w:rFonts w:asciiTheme="minorEastAsia" w:hAnsiTheme="minorEastAsia" w:hint="eastAsia"/>
        </w:rPr>
        <w:t>（１）地域の</w:t>
      </w:r>
      <w:r w:rsidR="006178F2" w:rsidRPr="00407DD7">
        <w:rPr>
          <w:rFonts w:asciiTheme="minorEastAsia" w:hAnsiTheme="minorEastAsia" w:hint="eastAsia"/>
        </w:rPr>
        <w:t>人口構造</w:t>
      </w:r>
      <w:r w:rsidRPr="00407DD7">
        <w:rPr>
          <w:rFonts w:asciiTheme="minorEastAsia" w:hAnsiTheme="minorEastAsia" w:hint="eastAsia"/>
        </w:rPr>
        <w:t>、</w:t>
      </w:r>
      <w:r w:rsidR="00BB02AC">
        <w:rPr>
          <w:rFonts w:asciiTheme="minorEastAsia" w:hAnsiTheme="minorEastAsia" w:hint="eastAsia"/>
        </w:rPr>
        <w:t>産業</w:t>
      </w:r>
      <w:r w:rsidR="006178F2" w:rsidRPr="00407DD7">
        <w:rPr>
          <w:rFonts w:asciiTheme="minorEastAsia" w:hAnsiTheme="minorEastAsia" w:hint="eastAsia"/>
        </w:rPr>
        <w:t>構造</w:t>
      </w:r>
      <w:r w:rsidR="00500F79" w:rsidRPr="00500F79">
        <w:rPr>
          <w:rFonts w:asciiTheme="minorEastAsia" w:hAnsiTheme="minorEastAsia" w:hint="eastAsia"/>
        </w:rPr>
        <w:t>及び中小企業者の実態</w:t>
      </w:r>
      <w:r w:rsidRPr="00407DD7">
        <w:rPr>
          <w:rFonts w:asciiTheme="minorEastAsia" w:hAnsiTheme="minorEastAsia" w:hint="eastAsia"/>
        </w:rPr>
        <w:t>等</w:t>
      </w:r>
    </w:p>
    <w:p w14:paraId="1E7F04BB" w14:textId="77777777" w:rsidR="002144E3" w:rsidRDefault="00B508E7" w:rsidP="00B508E7">
      <w:pPr>
        <w:ind w:left="240" w:hangingChars="100" w:hanging="240"/>
      </w:pPr>
      <w:r>
        <w:rPr>
          <w:rFonts w:asciiTheme="minorEastAsia" w:hAnsiTheme="minorEastAsia" w:hint="eastAsia"/>
        </w:rPr>
        <w:t xml:space="preserve">　　</w:t>
      </w:r>
      <w:r>
        <w:rPr>
          <w:rFonts w:hint="eastAsia"/>
        </w:rPr>
        <w:t>むかわ町の人口は、若年層の流出や出生数より死亡数が大きい自然減により減少傾向で推移しており、年齢構成別では、少子化が進む</w:t>
      </w:r>
      <w:r w:rsidR="002144E3">
        <w:rPr>
          <w:rFonts w:hint="eastAsia"/>
        </w:rPr>
        <w:t>一方で高齢者人口が増加しており、少子高齢化に拍車がかかっている</w:t>
      </w:r>
      <w:r>
        <w:rPr>
          <w:rFonts w:hint="eastAsia"/>
        </w:rPr>
        <w:t>。</w:t>
      </w:r>
    </w:p>
    <w:p w14:paraId="0C575312" w14:textId="5EDE6E83" w:rsidR="00B508E7" w:rsidRDefault="00B508E7" w:rsidP="002144E3">
      <w:pPr>
        <w:ind w:leftChars="100" w:left="240" w:firstLineChars="100" w:firstLine="240"/>
      </w:pPr>
      <w:r>
        <w:rPr>
          <w:rFonts w:hint="eastAsia"/>
        </w:rPr>
        <w:t>平成３０年５月末現在の住民基本台帳</w:t>
      </w:r>
      <w:r w:rsidR="002144E3">
        <w:rPr>
          <w:rFonts w:hint="eastAsia"/>
        </w:rPr>
        <w:t>による人口、世帯数では８，３１９人、４，３０８世帯となっている</w:t>
      </w:r>
      <w:r>
        <w:rPr>
          <w:rFonts w:hint="eastAsia"/>
        </w:rPr>
        <w:t>。</w:t>
      </w:r>
    </w:p>
    <w:p w14:paraId="52F7B6B0" w14:textId="590AC924" w:rsidR="00407DD7" w:rsidRDefault="00B508E7" w:rsidP="00B508E7">
      <w:pPr>
        <w:ind w:leftChars="100" w:left="240" w:firstLineChars="100" w:firstLine="240"/>
      </w:pPr>
      <w:r>
        <w:rPr>
          <w:rFonts w:hint="eastAsia"/>
        </w:rPr>
        <w:t>平成２７年国勢調査における就業人口は、第１次産業が１，４７７人（３３．１％）、第２次産業が７８１人（１７．５％）、第３次産業が２，２０２人（４９．４％）となっており第１次産業の比率が全国及び北海道の平均と</w:t>
      </w:r>
      <w:r w:rsidR="00240487">
        <w:rPr>
          <w:rFonts w:hint="eastAsia"/>
        </w:rPr>
        <w:t>比較して高くなっている</w:t>
      </w:r>
      <w:r w:rsidR="000C4B8C">
        <w:rPr>
          <w:rFonts w:hint="eastAsia"/>
        </w:rPr>
        <w:t>が、どの産業においても減少傾向となっている</w:t>
      </w:r>
      <w:r>
        <w:rPr>
          <w:rFonts w:hint="eastAsia"/>
        </w:rPr>
        <w:t>。</w:t>
      </w:r>
    </w:p>
    <w:p w14:paraId="1CC10610" w14:textId="77777777" w:rsidR="00B508E7" w:rsidRDefault="00B508E7" w:rsidP="00B508E7">
      <w:pPr>
        <w:ind w:leftChars="100" w:left="240" w:firstLineChars="100" w:firstLine="240"/>
      </w:pPr>
    </w:p>
    <w:p w14:paraId="684E6193" w14:textId="64B1768C" w:rsidR="00B508E7" w:rsidRDefault="00B508E7" w:rsidP="00B508E7">
      <w:pPr>
        <w:ind w:leftChars="100" w:left="240" w:firstLineChars="100" w:firstLine="240"/>
      </w:pPr>
      <w:r>
        <w:rPr>
          <w:noProof/>
        </w:rPr>
        <w:drawing>
          <wp:anchor distT="0" distB="0" distL="114300" distR="114300" simplePos="0" relativeHeight="251659264" behindDoc="1" locked="0" layoutInCell="1" allowOverlap="1" wp14:anchorId="1F91295D" wp14:editId="071DD060">
            <wp:simplePos x="0" y="0"/>
            <wp:positionH relativeFrom="column">
              <wp:posOffset>2976245</wp:posOffset>
            </wp:positionH>
            <wp:positionV relativeFrom="paragraph">
              <wp:posOffset>99060</wp:posOffset>
            </wp:positionV>
            <wp:extent cx="2590800" cy="1514475"/>
            <wp:effectExtent l="0" t="0" r="19050" b="9525"/>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Style w:val="a7"/>
        <w:tblW w:w="0" w:type="auto"/>
        <w:tblInd w:w="654" w:type="dxa"/>
        <w:tblLook w:val="04A0" w:firstRow="1" w:lastRow="0" w:firstColumn="1" w:lastColumn="0" w:noHBand="0" w:noVBand="1"/>
      </w:tblPr>
      <w:tblGrid>
        <w:gridCol w:w="1741"/>
        <w:gridCol w:w="1276"/>
      </w:tblGrid>
      <w:tr w:rsidR="00B508E7" w14:paraId="6074FC82" w14:textId="77777777" w:rsidTr="00B508E7">
        <w:tc>
          <w:tcPr>
            <w:tcW w:w="1741" w:type="dxa"/>
          </w:tcPr>
          <w:p w14:paraId="00959B59" w14:textId="77777777" w:rsidR="00B508E7" w:rsidRDefault="00B508E7" w:rsidP="00B508E7">
            <w:pPr>
              <w:jc w:val="center"/>
            </w:pPr>
            <w:r>
              <w:rPr>
                <w:rFonts w:hint="eastAsia"/>
              </w:rPr>
              <w:t>産業別</w:t>
            </w:r>
          </w:p>
        </w:tc>
        <w:tc>
          <w:tcPr>
            <w:tcW w:w="1276" w:type="dxa"/>
          </w:tcPr>
          <w:p w14:paraId="06756374" w14:textId="77777777" w:rsidR="00B508E7" w:rsidRDefault="00B508E7" w:rsidP="00B508E7">
            <w:pPr>
              <w:jc w:val="center"/>
            </w:pPr>
            <w:r>
              <w:rPr>
                <w:rFonts w:hint="eastAsia"/>
              </w:rPr>
              <w:t>単位：人</w:t>
            </w:r>
          </w:p>
        </w:tc>
      </w:tr>
      <w:tr w:rsidR="00B508E7" w14:paraId="52AE7D3F" w14:textId="77777777" w:rsidTr="00B508E7">
        <w:tc>
          <w:tcPr>
            <w:tcW w:w="1741" w:type="dxa"/>
          </w:tcPr>
          <w:p w14:paraId="0307E262" w14:textId="77777777" w:rsidR="00B508E7" w:rsidRDefault="00B508E7" w:rsidP="00B508E7">
            <w:r>
              <w:rPr>
                <w:rFonts w:hint="eastAsia"/>
              </w:rPr>
              <w:t>１次産業</w:t>
            </w:r>
          </w:p>
        </w:tc>
        <w:tc>
          <w:tcPr>
            <w:tcW w:w="1276" w:type="dxa"/>
          </w:tcPr>
          <w:p w14:paraId="6084689F" w14:textId="77777777" w:rsidR="00B508E7" w:rsidRDefault="00B508E7" w:rsidP="00B508E7">
            <w:pPr>
              <w:jc w:val="right"/>
            </w:pPr>
            <w:r>
              <w:rPr>
                <w:rFonts w:hint="eastAsia"/>
              </w:rPr>
              <w:t>1,477</w:t>
            </w:r>
          </w:p>
        </w:tc>
      </w:tr>
      <w:tr w:rsidR="00B508E7" w14:paraId="743CC8B9" w14:textId="77777777" w:rsidTr="00B508E7">
        <w:tc>
          <w:tcPr>
            <w:tcW w:w="1741" w:type="dxa"/>
          </w:tcPr>
          <w:p w14:paraId="0B07B06F" w14:textId="77777777" w:rsidR="00B508E7" w:rsidRDefault="00B508E7" w:rsidP="00B508E7">
            <w:r>
              <w:rPr>
                <w:rFonts w:hint="eastAsia"/>
              </w:rPr>
              <w:t>２次産業</w:t>
            </w:r>
          </w:p>
        </w:tc>
        <w:tc>
          <w:tcPr>
            <w:tcW w:w="1276" w:type="dxa"/>
          </w:tcPr>
          <w:p w14:paraId="41083DEF" w14:textId="77777777" w:rsidR="00B508E7" w:rsidRDefault="00B508E7" w:rsidP="00B508E7">
            <w:pPr>
              <w:jc w:val="right"/>
            </w:pPr>
            <w:r>
              <w:rPr>
                <w:rFonts w:hint="eastAsia"/>
              </w:rPr>
              <w:t>781</w:t>
            </w:r>
          </w:p>
        </w:tc>
      </w:tr>
      <w:tr w:rsidR="00B508E7" w14:paraId="2C527051" w14:textId="77777777" w:rsidTr="00B508E7">
        <w:tc>
          <w:tcPr>
            <w:tcW w:w="1741" w:type="dxa"/>
          </w:tcPr>
          <w:p w14:paraId="5AED454F" w14:textId="77777777" w:rsidR="00B508E7" w:rsidRDefault="00B508E7" w:rsidP="00B508E7">
            <w:r>
              <w:rPr>
                <w:rFonts w:hint="eastAsia"/>
              </w:rPr>
              <w:t>３次産業</w:t>
            </w:r>
          </w:p>
        </w:tc>
        <w:tc>
          <w:tcPr>
            <w:tcW w:w="1276" w:type="dxa"/>
          </w:tcPr>
          <w:p w14:paraId="5B88DB50" w14:textId="77777777" w:rsidR="00B508E7" w:rsidRDefault="00B508E7" w:rsidP="00B508E7">
            <w:pPr>
              <w:jc w:val="right"/>
            </w:pPr>
            <w:r>
              <w:rPr>
                <w:rFonts w:hint="eastAsia"/>
              </w:rPr>
              <w:t>2,202</w:t>
            </w:r>
          </w:p>
        </w:tc>
      </w:tr>
      <w:tr w:rsidR="00B508E7" w14:paraId="2F3A3D4C" w14:textId="77777777" w:rsidTr="00B508E7">
        <w:tc>
          <w:tcPr>
            <w:tcW w:w="1741" w:type="dxa"/>
          </w:tcPr>
          <w:p w14:paraId="71ABAE9C" w14:textId="77777777" w:rsidR="00B508E7" w:rsidRDefault="00B508E7" w:rsidP="00B508E7">
            <w:r>
              <w:rPr>
                <w:rFonts w:hint="eastAsia"/>
              </w:rPr>
              <w:t>計</w:t>
            </w:r>
          </w:p>
        </w:tc>
        <w:tc>
          <w:tcPr>
            <w:tcW w:w="1276" w:type="dxa"/>
          </w:tcPr>
          <w:p w14:paraId="6256990C" w14:textId="77777777" w:rsidR="00B508E7" w:rsidRDefault="00B508E7" w:rsidP="00B508E7">
            <w:pPr>
              <w:jc w:val="right"/>
            </w:pPr>
            <w:r>
              <w:rPr>
                <w:rFonts w:hint="eastAsia"/>
              </w:rPr>
              <w:t>4,460</w:t>
            </w:r>
          </w:p>
        </w:tc>
      </w:tr>
    </w:tbl>
    <w:p w14:paraId="4E89A529" w14:textId="5DA381A5" w:rsidR="00B508E7" w:rsidRDefault="00B508E7" w:rsidP="00B508E7">
      <w:pPr>
        <w:ind w:leftChars="100" w:left="240" w:firstLineChars="100" w:firstLine="240"/>
      </w:pPr>
    </w:p>
    <w:p w14:paraId="29EF57BF" w14:textId="77777777" w:rsidR="00B508E7" w:rsidRDefault="00B508E7" w:rsidP="00B508E7">
      <w:pPr>
        <w:ind w:leftChars="100" w:left="240" w:firstLineChars="100" w:firstLine="240"/>
      </w:pPr>
    </w:p>
    <w:p w14:paraId="772598F7" w14:textId="6C1FF607" w:rsidR="00B508E7" w:rsidRDefault="00240487" w:rsidP="00B508E7">
      <w:pPr>
        <w:ind w:leftChars="150" w:left="360" w:firstLineChars="100" w:firstLine="240"/>
      </w:pPr>
      <w:r>
        <w:rPr>
          <w:rFonts w:hint="eastAsia"/>
        </w:rPr>
        <w:t>地域の産業は、農林水産業など第１次産業を中心に発展してきた</w:t>
      </w:r>
      <w:r w:rsidR="00B508E7">
        <w:rPr>
          <w:rFonts w:hint="eastAsia"/>
        </w:rPr>
        <w:t>が、経済の国際化の進展に伴い、これまでの地域間競争に加え国際競争が本格化してきた現在、本町の経済を支える産業は、農畜産物の輸入自由化、</w:t>
      </w:r>
      <w:r w:rsidR="000C4B8C">
        <w:rPr>
          <w:rFonts w:hint="eastAsia"/>
        </w:rPr>
        <w:t>水産物、木材などの輸入量の増加など依然として厳しい環境となっている</w:t>
      </w:r>
      <w:r w:rsidR="00B508E7">
        <w:rPr>
          <w:rFonts w:hint="eastAsia"/>
        </w:rPr>
        <w:t>。</w:t>
      </w:r>
    </w:p>
    <w:p w14:paraId="5E0608C3" w14:textId="72F55C4F" w:rsidR="00B508E7" w:rsidRDefault="00B508E7" w:rsidP="000C4B8C">
      <w:pPr>
        <w:ind w:leftChars="150" w:left="360" w:firstLineChars="100" w:firstLine="240"/>
      </w:pPr>
      <w:r>
        <w:rPr>
          <w:rFonts w:hint="eastAsia"/>
        </w:rPr>
        <w:t>また、商工業については、卸・小売業及びサービス業が他業</w:t>
      </w:r>
      <w:r w:rsidR="00240487">
        <w:rPr>
          <w:rFonts w:hint="eastAsia"/>
        </w:rPr>
        <w:t>種</w:t>
      </w:r>
      <w:r w:rsidR="000C4B8C">
        <w:rPr>
          <w:rFonts w:hint="eastAsia"/>
        </w:rPr>
        <w:t>に</w:t>
      </w:r>
      <w:r w:rsidR="00240487">
        <w:rPr>
          <w:rFonts w:hint="eastAsia"/>
        </w:rPr>
        <w:t>比べて多く、商工業者全体の約９５％が小規模事業者となっている</w:t>
      </w:r>
      <w:r>
        <w:rPr>
          <w:rFonts w:hint="eastAsia"/>
        </w:rPr>
        <w:t>が、製造</w:t>
      </w:r>
      <w:r w:rsidR="002144E3">
        <w:rPr>
          <w:rFonts w:hint="eastAsia"/>
        </w:rPr>
        <w:t>業・サービス業を除く広い業種において、商工業者の</w:t>
      </w:r>
      <w:r w:rsidR="00A83A37">
        <w:rPr>
          <w:rFonts w:hint="eastAsia"/>
        </w:rPr>
        <w:t>大きな</w:t>
      </w:r>
      <w:r w:rsidR="002144E3">
        <w:rPr>
          <w:rFonts w:hint="eastAsia"/>
        </w:rPr>
        <w:t>減少がみられる</w:t>
      </w:r>
      <w:r>
        <w:rPr>
          <w:rFonts w:hint="eastAsia"/>
        </w:rPr>
        <w:t>。</w:t>
      </w:r>
    </w:p>
    <w:p w14:paraId="0504DC4F" w14:textId="77777777" w:rsidR="00B508E7" w:rsidRDefault="00B508E7" w:rsidP="00B508E7"/>
    <w:p w14:paraId="3AA134B3" w14:textId="1E9685B2" w:rsidR="00287A03" w:rsidRDefault="00B508E7" w:rsidP="00287A03">
      <w:pPr>
        <w:ind w:leftChars="100" w:left="240"/>
      </w:pPr>
      <w:r>
        <w:rPr>
          <w:rFonts w:hint="eastAsia"/>
        </w:rPr>
        <w:t>【むかわ町の業種別商工業者数】（むかわ町商工会調べ）</w:t>
      </w:r>
      <w:r w:rsidR="00C457DF">
        <w:rPr>
          <w:rFonts w:hint="eastAsia"/>
        </w:rPr>
        <w:t xml:space="preserve">　　　　（単位：人）</w:t>
      </w:r>
    </w:p>
    <w:tbl>
      <w:tblPr>
        <w:tblStyle w:val="a7"/>
        <w:tblW w:w="8702" w:type="dxa"/>
        <w:tblInd w:w="187" w:type="dxa"/>
        <w:tblLook w:val="04A0" w:firstRow="1" w:lastRow="0" w:firstColumn="1" w:lastColumn="0" w:noHBand="0" w:noVBand="1"/>
      </w:tblPr>
      <w:tblGrid>
        <w:gridCol w:w="1087"/>
        <w:gridCol w:w="1087"/>
        <w:gridCol w:w="1088"/>
        <w:gridCol w:w="1088"/>
        <w:gridCol w:w="1088"/>
        <w:gridCol w:w="1088"/>
        <w:gridCol w:w="1088"/>
        <w:gridCol w:w="1088"/>
      </w:tblGrid>
      <w:tr w:rsidR="00287A03" w14:paraId="763C8E36" w14:textId="77777777" w:rsidTr="00287A03">
        <w:tc>
          <w:tcPr>
            <w:tcW w:w="1087" w:type="dxa"/>
          </w:tcPr>
          <w:p w14:paraId="556F9BE1" w14:textId="77777777" w:rsidR="00287A03" w:rsidRDefault="00287A03" w:rsidP="00E7534C"/>
        </w:tc>
        <w:tc>
          <w:tcPr>
            <w:tcW w:w="1087" w:type="dxa"/>
          </w:tcPr>
          <w:p w14:paraId="35BBF34F" w14:textId="77777777" w:rsidR="00287A03" w:rsidRDefault="00287A03" w:rsidP="00E7534C">
            <w:pPr>
              <w:jc w:val="center"/>
            </w:pPr>
            <w:r>
              <w:rPr>
                <w:rFonts w:hint="eastAsia"/>
              </w:rPr>
              <w:t>建設業</w:t>
            </w:r>
          </w:p>
        </w:tc>
        <w:tc>
          <w:tcPr>
            <w:tcW w:w="1088" w:type="dxa"/>
          </w:tcPr>
          <w:p w14:paraId="0671FF1C" w14:textId="77777777" w:rsidR="00287A03" w:rsidRDefault="00287A03" w:rsidP="00E7534C">
            <w:pPr>
              <w:jc w:val="center"/>
            </w:pPr>
            <w:r>
              <w:rPr>
                <w:rFonts w:hint="eastAsia"/>
              </w:rPr>
              <w:t>製造業</w:t>
            </w:r>
          </w:p>
        </w:tc>
        <w:tc>
          <w:tcPr>
            <w:tcW w:w="1088" w:type="dxa"/>
          </w:tcPr>
          <w:p w14:paraId="5E548DBE" w14:textId="77777777" w:rsidR="00287A03" w:rsidRPr="009E4992" w:rsidRDefault="00287A03" w:rsidP="00E7534C">
            <w:pPr>
              <w:jc w:val="center"/>
              <w:rPr>
                <w:sz w:val="18"/>
                <w:szCs w:val="18"/>
              </w:rPr>
            </w:pPr>
            <w:r w:rsidRPr="009E4992">
              <w:rPr>
                <w:rFonts w:hint="eastAsia"/>
                <w:sz w:val="18"/>
                <w:szCs w:val="18"/>
              </w:rPr>
              <w:t>卸・小売業</w:t>
            </w:r>
          </w:p>
        </w:tc>
        <w:tc>
          <w:tcPr>
            <w:tcW w:w="1088" w:type="dxa"/>
          </w:tcPr>
          <w:p w14:paraId="6CCE912E" w14:textId="77777777" w:rsidR="00287A03" w:rsidRPr="009E4992" w:rsidRDefault="00287A03" w:rsidP="00E7534C">
            <w:pPr>
              <w:jc w:val="center"/>
              <w:rPr>
                <w:sz w:val="18"/>
                <w:szCs w:val="18"/>
              </w:rPr>
            </w:pPr>
            <w:r w:rsidRPr="009E4992">
              <w:rPr>
                <w:rFonts w:hint="eastAsia"/>
                <w:sz w:val="18"/>
                <w:szCs w:val="18"/>
              </w:rPr>
              <w:t>飲食・宿泊</w:t>
            </w:r>
          </w:p>
        </w:tc>
        <w:tc>
          <w:tcPr>
            <w:tcW w:w="1088" w:type="dxa"/>
          </w:tcPr>
          <w:p w14:paraId="4BA485C6" w14:textId="77777777" w:rsidR="00287A03" w:rsidRPr="00EC239A" w:rsidRDefault="00287A03" w:rsidP="00E7534C">
            <w:pPr>
              <w:jc w:val="center"/>
              <w:rPr>
                <w:w w:val="90"/>
              </w:rPr>
            </w:pPr>
            <w:r w:rsidRPr="00EC239A">
              <w:rPr>
                <w:rFonts w:hint="eastAsia"/>
                <w:w w:val="90"/>
                <w:sz w:val="18"/>
              </w:rPr>
              <w:t>サービス業</w:t>
            </w:r>
          </w:p>
        </w:tc>
        <w:tc>
          <w:tcPr>
            <w:tcW w:w="1088" w:type="dxa"/>
          </w:tcPr>
          <w:p w14:paraId="01ACE4B6" w14:textId="77777777" w:rsidR="00287A03" w:rsidRDefault="00287A03" w:rsidP="00E7534C">
            <w:pPr>
              <w:jc w:val="center"/>
            </w:pPr>
            <w:r>
              <w:rPr>
                <w:rFonts w:hint="eastAsia"/>
              </w:rPr>
              <w:t>その他</w:t>
            </w:r>
          </w:p>
        </w:tc>
        <w:tc>
          <w:tcPr>
            <w:tcW w:w="1088" w:type="dxa"/>
          </w:tcPr>
          <w:p w14:paraId="60CEBD2F" w14:textId="77777777" w:rsidR="00287A03" w:rsidRDefault="00287A03" w:rsidP="00E7534C">
            <w:pPr>
              <w:jc w:val="center"/>
            </w:pPr>
            <w:r>
              <w:rPr>
                <w:rFonts w:hint="eastAsia"/>
              </w:rPr>
              <w:t>合計</w:t>
            </w:r>
          </w:p>
        </w:tc>
      </w:tr>
      <w:tr w:rsidR="00287A03" w14:paraId="126702B2" w14:textId="77777777" w:rsidTr="00287A03">
        <w:tc>
          <w:tcPr>
            <w:tcW w:w="1087" w:type="dxa"/>
          </w:tcPr>
          <w:p w14:paraId="0C28B22B" w14:textId="77777777" w:rsidR="00287A03" w:rsidRPr="00EC239A" w:rsidRDefault="00287A03" w:rsidP="00E7534C">
            <w:pPr>
              <w:jc w:val="center"/>
              <w:rPr>
                <w:w w:val="80"/>
                <w:sz w:val="18"/>
                <w:szCs w:val="18"/>
              </w:rPr>
            </w:pPr>
            <w:r w:rsidRPr="00EC239A">
              <w:rPr>
                <w:rFonts w:hint="eastAsia"/>
                <w:w w:val="80"/>
                <w:sz w:val="18"/>
                <w:szCs w:val="18"/>
              </w:rPr>
              <w:t>平成</w:t>
            </w:r>
            <w:r w:rsidRPr="00EC239A">
              <w:rPr>
                <w:rFonts w:hint="eastAsia"/>
                <w:w w:val="80"/>
                <w:sz w:val="18"/>
                <w:szCs w:val="18"/>
              </w:rPr>
              <w:t>20</w:t>
            </w:r>
            <w:r w:rsidRPr="00EC239A">
              <w:rPr>
                <w:rFonts w:hint="eastAsia"/>
                <w:w w:val="80"/>
                <w:sz w:val="18"/>
                <w:szCs w:val="18"/>
              </w:rPr>
              <w:t>年度</w:t>
            </w:r>
          </w:p>
        </w:tc>
        <w:tc>
          <w:tcPr>
            <w:tcW w:w="1087" w:type="dxa"/>
          </w:tcPr>
          <w:p w14:paraId="1047DB8A" w14:textId="77777777" w:rsidR="00287A03" w:rsidRDefault="00287A03" w:rsidP="00E7534C">
            <w:pPr>
              <w:jc w:val="center"/>
            </w:pPr>
            <w:r>
              <w:rPr>
                <w:rFonts w:hint="eastAsia"/>
              </w:rPr>
              <w:t>65</w:t>
            </w:r>
          </w:p>
        </w:tc>
        <w:tc>
          <w:tcPr>
            <w:tcW w:w="1088" w:type="dxa"/>
          </w:tcPr>
          <w:p w14:paraId="2FBDEE49" w14:textId="77777777" w:rsidR="00287A03" w:rsidRDefault="00287A03" w:rsidP="00E7534C">
            <w:pPr>
              <w:jc w:val="center"/>
            </w:pPr>
            <w:r>
              <w:rPr>
                <w:rFonts w:hint="eastAsia"/>
              </w:rPr>
              <w:t>23</w:t>
            </w:r>
          </w:p>
        </w:tc>
        <w:tc>
          <w:tcPr>
            <w:tcW w:w="1088" w:type="dxa"/>
          </w:tcPr>
          <w:p w14:paraId="246B465B" w14:textId="77777777" w:rsidR="00287A03" w:rsidRDefault="00287A03" w:rsidP="00E7534C">
            <w:pPr>
              <w:jc w:val="center"/>
            </w:pPr>
            <w:r>
              <w:rPr>
                <w:rFonts w:hint="eastAsia"/>
              </w:rPr>
              <w:t>95</w:t>
            </w:r>
          </w:p>
        </w:tc>
        <w:tc>
          <w:tcPr>
            <w:tcW w:w="1088" w:type="dxa"/>
          </w:tcPr>
          <w:p w14:paraId="4276D0BF" w14:textId="77777777" w:rsidR="00287A03" w:rsidRDefault="00287A03" w:rsidP="00E7534C">
            <w:pPr>
              <w:jc w:val="center"/>
            </w:pPr>
            <w:r>
              <w:rPr>
                <w:rFonts w:hint="eastAsia"/>
              </w:rPr>
              <w:t>60</w:t>
            </w:r>
          </w:p>
        </w:tc>
        <w:tc>
          <w:tcPr>
            <w:tcW w:w="1088" w:type="dxa"/>
          </w:tcPr>
          <w:p w14:paraId="6333185C" w14:textId="77777777" w:rsidR="00287A03" w:rsidRDefault="00287A03" w:rsidP="00E7534C">
            <w:pPr>
              <w:jc w:val="center"/>
            </w:pPr>
            <w:r>
              <w:rPr>
                <w:rFonts w:hint="eastAsia"/>
              </w:rPr>
              <w:t>75</w:t>
            </w:r>
          </w:p>
        </w:tc>
        <w:tc>
          <w:tcPr>
            <w:tcW w:w="1088" w:type="dxa"/>
          </w:tcPr>
          <w:p w14:paraId="3A3A6D9E" w14:textId="77777777" w:rsidR="00287A03" w:rsidRDefault="00287A03" w:rsidP="00E7534C">
            <w:pPr>
              <w:jc w:val="center"/>
            </w:pPr>
            <w:r>
              <w:rPr>
                <w:rFonts w:hint="eastAsia"/>
              </w:rPr>
              <w:t>37</w:t>
            </w:r>
          </w:p>
        </w:tc>
        <w:tc>
          <w:tcPr>
            <w:tcW w:w="1088" w:type="dxa"/>
          </w:tcPr>
          <w:p w14:paraId="6E8C2B53" w14:textId="77777777" w:rsidR="00287A03" w:rsidRDefault="00287A03" w:rsidP="00E7534C">
            <w:pPr>
              <w:jc w:val="center"/>
            </w:pPr>
            <w:r>
              <w:rPr>
                <w:rFonts w:hint="eastAsia"/>
              </w:rPr>
              <w:t>355</w:t>
            </w:r>
          </w:p>
        </w:tc>
      </w:tr>
      <w:tr w:rsidR="00287A03" w14:paraId="1FA0BFA3" w14:textId="77777777" w:rsidTr="00287A03">
        <w:tc>
          <w:tcPr>
            <w:tcW w:w="1087" w:type="dxa"/>
          </w:tcPr>
          <w:p w14:paraId="14DF1D97" w14:textId="77777777" w:rsidR="00287A03" w:rsidRPr="00EC239A" w:rsidRDefault="00287A03" w:rsidP="00E7534C">
            <w:pPr>
              <w:jc w:val="center"/>
              <w:rPr>
                <w:w w:val="80"/>
                <w:sz w:val="18"/>
                <w:szCs w:val="18"/>
              </w:rPr>
            </w:pPr>
            <w:r w:rsidRPr="00EC239A">
              <w:rPr>
                <w:rFonts w:hint="eastAsia"/>
                <w:w w:val="80"/>
                <w:sz w:val="18"/>
                <w:szCs w:val="18"/>
              </w:rPr>
              <w:t>平成</w:t>
            </w:r>
            <w:r w:rsidRPr="00EC239A">
              <w:rPr>
                <w:rFonts w:hint="eastAsia"/>
                <w:w w:val="80"/>
                <w:sz w:val="18"/>
                <w:szCs w:val="18"/>
              </w:rPr>
              <w:t>29</w:t>
            </w:r>
            <w:r w:rsidRPr="00EC239A">
              <w:rPr>
                <w:rFonts w:hint="eastAsia"/>
                <w:w w:val="80"/>
                <w:sz w:val="18"/>
                <w:szCs w:val="18"/>
              </w:rPr>
              <w:t>年度</w:t>
            </w:r>
          </w:p>
        </w:tc>
        <w:tc>
          <w:tcPr>
            <w:tcW w:w="1087" w:type="dxa"/>
          </w:tcPr>
          <w:p w14:paraId="4E7EE2CD" w14:textId="77777777" w:rsidR="00287A03" w:rsidRDefault="00287A03" w:rsidP="00E7534C">
            <w:pPr>
              <w:jc w:val="center"/>
            </w:pPr>
            <w:r>
              <w:rPr>
                <w:rFonts w:hint="eastAsia"/>
              </w:rPr>
              <w:t>54</w:t>
            </w:r>
          </w:p>
        </w:tc>
        <w:tc>
          <w:tcPr>
            <w:tcW w:w="1088" w:type="dxa"/>
          </w:tcPr>
          <w:p w14:paraId="74CFAE1B" w14:textId="77777777" w:rsidR="00287A03" w:rsidRDefault="00287A03" w:rsidP="00E7534C">
            <w:pPr>
              <w:jc w:val="center"/>
            </w:pPr>
            <w:r>
              <w:rPr>
                <w:rFonts w:hint="eastAsia"/>
              </w:rPr>
              <w:t>19</w:t>
            </w:r>
          </w:p>
        </w:tc>
        <w:tc>
          <w:tcPr>
            <w:tcW w:w="1088" w:type="dxa"/>
          </w:tcPr>
          <w:p w14:paraId="5E5747A1" w14:textId="77777777" w:rsidR="00287A03" w:rsidRDefault="00287A03" w:rsidP="00E7534C">
            <w:pPr>
              <w:jc w:val="center"/>
            </w:pPr>
            <w:r>
              <w:rPr>
                <w:rFonts w:hint="eastAsia"/>
              </w:rPr>
              <w:t>80</w:t>
            </w:r>
          </w:p>
        </w:tc>
        <w:tc>
          <w:tcPr>
            <w:tcW w:w="1088" w:type="dxa"/>
          </w:tcPr>
          <w:p w14:paraId="5563D510" w14:textId="77777777" w:rsidR="00287A03" w:rsidRDefault="00287A03" w:rsidP="00E7534C">
            <w:pPr>
              <w:jc w:val="center"/>
            </w:pPr>
            <w:r>
              <w:rPr>
                <w:rFonts w:hint="eastAsia"/>
              </w:rPr>
              <w:t>46</w:t>
            </w:r>
          </w:p>
        </w:tc>
        <w:tc>
          <w:tcPr>
            <w:tcW w:w="1088" w:type="dxa"/>
          </w:tcPr>
          <w:p w14:paraId="71F19E07" w14:textId="77777777" w:rsidR="00287A03" w:rsidRDefault="00287A03" w:rsidP="00E7534C">
            <w:pPr>
              <w:jc w:val="center"/>
            </w:pPr>
            <w:r>
              <w:rPr>
                <w:rFonts w:hint="eastAsia"/>
              </w:rPr>
              <w:t>69</w:t>
            </w:r>
          </w:p>
        </w:tc>
        <w:tc>
          <w:tcPr>
            <w:tcW w:w="1088" w:type="dxa"/>
          </w:tcPr>
          <w:p w14:paraId="5D485CDD" w14:textId="77777777" w:rsidR="00287A03" w:rsidRDefault="00287A03" w:rsidP="00E7534C">
            <w:pPr>
              <w:jc w:val="center"/>
            </w:pPr>
            <w:r>
              <w:rPr>
                <w:rFonts w:hint="eastAsia"/>
              </w:rPr>
              <w:t>46</w:t>
            </w:r>
          </w:p>
        </w:tc>
        <w:tc>
          <w:tcPr>
            <w:tcW w:w="1088" w:type="dxa"/>
          </w:tcPr>
          <w:p w14:paraId="3C1F80E6" w14:textId="77777777" w:rsidR="00287A03" w:rsidRDefault="00287A03" w:rsidP="00E7534C">
            <w:pPr>
              <w:jc w:val="center"/>
            </w:pPr>
            <w:r>
              <w:rPr>
                <w:rFonts w:hint="eastAsia"/>
              </w:rPr>
              <w:t>314</w:t>
            </w:r>
          </w:p>
        </w:tc>
      </w:tr>
      <w:tr w:rsidR="00287A03" w14:paraId="6475849A" w14:textId="77777777" w:rsidTr="00287A03">
        <w:tc>
          <w:tcPr>
            <w:tcW w:w="1087" w:type="dxa"/>
          </w:tcPr>
          <w:p w14:paraId="74E4A003" w14:textId="77777777" w:rsidR="00287A03" w:rsidRDefault="00287A03" w:rsidP="00E7534C">
            <w:pPr>
              <w:jc w:val="center"/>
            </w:pPr>
            <w:r>
              <w:rPr>
                <w:rFonts w:hint="eastAsia"/>
              </w:rPr>
              <w:t>増　減</w:t>
            </w:r>
          </w:p>
        </w:tc>
        <w:tc>
          <w:tcPr>
            <w:tcW w:w="1087" w:type="dxa"/>
          </w:tcPr>
          <w:p w14:paraId="01DB7E17" w14:textId="77777777" w:rsidR="00287A03" w:rsidRDefault="00287A03" w:rsidP="00E7534C">
            <w:pPr>
              <w:jc w:val="center"/>
            </w:pPr>
            <w:r>
              <w:rPr>
                <w:rFonts w:hint="eastAsia"/>
              </w:rPr>
              <w:t>△</w:t>
            </w:r>
            <w:r>
              <w:rPr>
                <w:rFonts w:hint="eastAsia"/>
              </w:rPr>
              <w:t>11</w:t>
            </w:r>
          </w:p>
        </w:tc>
        <w:tc>
          <w:tcPr>
            <w:tcW w:w="1088" w:type="dxa"/>
          </w:tcPr>
          <w:p w14:paraId="5C80FA84" w14:textId="77777777" w:rsidR="00287A03" w:rsidRDefault="00287A03" w:rsidP="00E7534C">
            <w:pPr>
              <w:jc w:val="center"/>
            </w:pPr>
            <w:r>
              <w:rPr>
                <w:rFonts w:hint="eastAsia"/>
              </w:rPr>
              <w:t>△</w:t>
            </w:r>
            <w:r>
              <w:rPr>
                <w:rFonts w:hint="eastAsia"/>
              </w:rPr>
              <w:t>4</w:t>
            </w:r>
          </w:p>
        </w:tc>
        <w:tc>
          <w:tcPr>
            <w:tcW w:w="1088" w:type="dxa"/>
          </w:tcPr>
          <w:p w14:paraId="5B1782B4" w14:textId="77777777" w:rsidR="00287A03" w:rsidRDefault="00287A03" w:rsidP="00E7534C">
            <w:pPr>
              <w:jc w:val="center"/>
            </w:pPr>
            <w:r>
              <w:rPr>
                <w:rFonts w:hint="eastAsia"/>
              </w:rPr>
              <w:t>△</w:t>
            </w:r>
            <w:r>
              <w:rPr>
                <w:rFonts w:hint="eastAsia"/>
              </w:rPr>
              <w:t>15</w:t>
            </w:r>
          </w:p>
        </w:tc>
        <w:tc>
          <w:tcPr>
            <w:tcW w:w="1088" w:type="dxa"/>
          </w:tcPr>
          <w:p w14:paraId="2FFE21B0" w14:textId="77777777" w:rsidR="00287A03" w:rsidRDefault="00287A03" w:rsidP="00E7534C">
            <w:pPr>
              <w:jc w:val="center"/>
            </w:pPr>
            <w:r>
              <w:rPr>
                <w:rFonts w:hint="eastAsia"/>
              </w:rPr>
              <w:t>△</w:t>
            </w:r>
            <w:r>
              <w:rPr>
                <w:rFonts w:hint="eastAsia"/>
              </w:rPr>
              <w:t>14</w:t>
            </w:r>
          </w:p>
        </w:tc>
        <w:tc>
          <w:tcPr>
            <w:tcW w:w="1088" w:type="dxa"/>
          </w:tcPr>
          <w:p w14:paraId="435F1ECD" w14:textId="77777777" w:rsidR="00287A03" w:rsidRDefault="00287A03" w:rsidP="00E7534C">
            <w:pPr>
              <w:jc w:val="center"/>
            </w:pPr>
            <w:r>
              <w:rPr>
                <w:rFonts w:hint="eastAsia"/>
              </w:rPr>
              <w:t>△</w:t>
            </w:r>
            <w:r>
              <w:rPr>
                <w:rFonts w:hint="eastAsia"/>
              </w:rPr>
              <w:t>6</w:t>
            </w:r>
          </w:p>
        </w:tc>
        <w:tc>
          <w:tcPr>
            <w:tcW w:w="1088" w:type="dxa"/>
          </w:tcPr>
          <w:p w14:paraId="332D6B5A" w14:textId="77777777" w:rsidR="00287A03" w:rsidRDefault="00287A03" w:rsidP="00E7534C">
            <w:pPr>
              <w:jc w:val="center"/>
            </w:pPr>
            <w:r>
              <w:rPr>
                <w:rFonts w:hint="eastAsia"/>
              </w:rPr>
              <w:t>9</w:t>
            </w:r>
          </w:p>
        </w:tc>
        <w:tc>
          <w:tcPr>
            <w:tcW w:w="1088" w:type="dxa"/>
          </w:tcPr>
          <w:p w14:paraId="707C1D1B" w14:textId="77777777" w:rsidR="00287A03" w:rsidRDefault="00287A03" w:rsidP="00E7534C">
            <w:pPr>
              <w:jc w:val="center"/>
            </w:pPr>
            <w:r>
              <w:rPr>
                <w:rFonts w:hint="eastAsia"/>
              </w:rPr>
              <w:t>△</w:t>
            </w:r>
            <w:r>
              <w:rPr>
                <w:rFonts w:hint="eastAsia"/>
              </w:rPr>
              <w:t>41</w:t>
            </w:r>
          </w:p>
        </w:tc>
      </w:tr>
    </w:tbl>
    <w:p w14:paraId="0B6CE216" w14:textId="77777777" w:rsidR="00287A03" w:rsidRDefault="00287A03" w:rsidP="00287A03">
      <w:pPr>
        <w:ind w:left="240" w:hangingChars="100" w:hanging="240"/>
      </w:pPr>
      <w:r>
        <w:rPr>
          <w:rFonts w:hint="eastAsia"/>
        </w:rPr>
        <w:t xml:space="preserve">　　</w:t>
      </w:r>
    </w:p>
    <w:p w14:paraId="591DF71F" w14:textId="5C9EBFF7" w:rsidR="00AE029D" w:rsidRPr="00407DD7" w:rsidRDefault="00AE029D" w:rsidP="00AE029D">
      <w:pPr>
        <w:rPr>
          <w:rFonts w:asciiTheme="minorEastAsia" w:hAnsiTheme="minorEastAsia"/>
        </w:rPr>
      </w:pPr>
      <w:r w:rsidRPr="00407DD7">
        <w:rPr>
          <w:rFonts w:asciiTheme="minorEastAsia" w:hAnsiTheme="minorEastAsia" w:hint="eastAsia"/>
        </w:rPr>
        <w:lastRenderedPageBreak/>
        <w:t>（２）目標</w:t>
      </w:r>
    </w:p>
    <w:p w14:paraId="18405256" w14:textId="0116764B" w:rsidR="00287A03" w:rsidRDefault="00287A03" w:rsidP="00287A03">
      <w:pPr>
        <w:ind w:leftChars="100" w:left="240" w:firstLineChars="100" w:firstLine="240"/>
      </w:pPr>
      <w:r>
        <w:rPr>
          <w:rFonts w:hint="eastAsia"/>
        </w:rPr>
        <w:t>むかわ町</w:t>
      </w:r>
      <w:r w:rsidR="00C457DF">
        <w:rPr>
          <w:rFonts w:hint="eastAsia"/>
        </w:rPr>
        <w:t>の中小企業においては、少子高齢化の影響による労働力の減少</w:t>
      </w:r>
      <w:r>
        <w:rPr>
          <w:rFonts w:hint="eastAsia"/>
        </w:rPr>
        <w:t>などの厳しい状況にあっても、労働生産性を維持・向上させることにより、地元産業の持続的発展を図り、地域活性化を促していく必要がある。</w:t>
      </w:r>
    </w:p>
    <w:p w14:paraId="76A36EA7" w14:textId="07AEAD98" w:rsidR="00287A03" w:rsidRDefault="00287A03" w:rsidP="00287A03">
      <w:pPr>
        <w:ind w:left="240" w:hangingChars="100" w:hanging="240"/>
      </w:pPr>
      <w:r>
        <w:rPr>
          <w:rFonts w:hint="eastAsia"/>
        </w:rPr>
        <w:t xml:space="preserve">　　労働生産性向上のためには、助成措置や税制の優遇措置などによる支援により事業者の設備投資に対する意欲を喚起する必要があることから、生産性向上特別措置法第３７条第１項の規定に基づく導入促進基本計画を策定し、事業者の先端設備等の導入を促すことで、地域経済の更なる発展を目指す</w:t>
      </w:r>
      <w:r w:rsidR="000C4B8C">
        <w:rPr>
          <w:rFonts w:hint="eastAsia"/>
        </w:rPr>
        <w:t>こととする</w:t>
      </w:r>
      <w:r>
        <w:rPr>
          <w:rFonts w:hint="eastAsia"/>
        </w:rPr>
        <w:t>。</w:t>
      </w:r>
    </w:p>
    <w:p w14:paraId="19433FDA" w14:textId="3E9B510A" w:rsidR="008C4316" w:rsidRPr="00287A03" w:rsidRDefault="00287A03" w:rsidP="00287A03">
      <w:pPr>
        <w:ind w:left="240" w:hangingChars="100" w:hanging="240"/>
      </w:pPr>
      <w:r>
        <w:rPr>
          <w:rFonts w:hint="eastAsia"/>
        </w:rPr>
        <w:t xml:space="preserve">　　これを実現するための目標として、計画期間中において新たに３件程度の先端設備等導入計画の認定を目標とする。</w:t>
      </w:r>
    </w:p>
    <w:p w14:paraId="657C0664" w14:textId="3CBE335F" w:rsidR="00AE029D" w:rsidRPr="00407DD7" w:rsidRDefault="00D55945" w:rsidP="00AE029D">
      <w:pPr>
        <w:rPr>
          <w:rFonts w:asciiTheme="minorEastAsia" w:hAnsiTheme="minorEastAsia"/>
        </w:rPr>
      </w:pPr>
      <w:r w:rsidRPr="00407DD7">
        <w:rPr>
          <w:rFonts w:asciiTheme="minorEastAsia" w:hAnsiTheme="minorEastAsia" w:hint="eastAsia"/>
        </w:rPr>
        <w:t>（３）労働生産性に関する目標</w:t>
      </w:r>
    </w:p>
    <w:p w14:paraId="4EE3E8D0" w14:textId="03245A4D" w:rsidR="00287A03" w:rsidRDefault="00287A03" w:rsidP="00287A03">
      <w:pPr>
        <w:ind w:left="240" w:hangingChars="100" w:hanging="240"/>
      </w:pPr>
      <w:r>
        <w:rPr>
          <w:rFonts w:hint="eastAsia"/>
        </w:rPr>
        <w:t xml:space="preserve">　　先端設備等導入計画を認定した事業者の労働生産性</w:t>
      </w:r>
      <w:r w:rsidRPr="00D052B7">
        <w:rPr>
          <w:rFonts w:hint="eastAsia"/>
        </w:rPr>
        <w:t>（</w:t>
      </w:r>
      <w:r w:rsidR="00494675" w:rsidRPr="00D052B7">
        <w:rPr>
          <w:rFonts w:asciiTheme="minorEastAsia" w:hAnsiTheme="minorEastAsia" w:hint="eastAsia"/>
        </w:rPr>
        <w:t>中小企業等の経営強化に関する基本方針</w:t>
      </w:r>
      <w:r>
        <w:rPr>
          <w:rFonts w:hint="eastAsia"/>
        </w:rPr>
        <w:t>に定めるものをいう。）が年率３％以上向上することを目標とする。</w:t>
      </w:r>
    </w:p>
    <w:p w14:paraId="413DCFF3" w14:textId="77777777" w:rsidR="00407DD7" w:rsidRPr="00407DD7" w:rsidRDefault="00407DD7">
      <w:pPr>
        <w:rPr>
          <w:rFonts w:asciiTheme="minorEastAsia" w:hAnsiTheme="minorEastAsia"/>
        </w:rPr>
      </w:pPr>
    </w:p>
    <w:p w14:paraId="0AC910B2" w14:textId="21A6A9A2" w:rsidR="00D11BCF" w:rsidRPr="00407DD7" w:rsidRDefault="00D55945" w:rsidP="006C0486">
      <w:pPr>
        <w:rPr>
          <w:rFonts w:asciiTheme="minorEastAsia" w:hAnsiTheme="minorEastAsia"/>
        </w:rPr>
      </w:pPr>
      <w:r w:rsidRPr="00407DD7">
        <w:rPr>
          <w:rFonts w:asciiTheme="minorEastAsia" w:hAnsiTheme="minorEastAsia" w:hint="eastAsia"/>
        </w:rPr>
        <w:t>２</w:t>
      </w:r>
      <w:r w:rsidR="00FB0C09" w:rsidRPr="00407DD7">
        <w:rPr>
          <w:rFonts w:asciiTheme="minorEastAsia" w:hAnsiTheme="minorEastAsia" w:hint="eastAsia"/>
        </w:rPr>
        <w:t xml:space="preserve">　先端設備等の種類</w:t>
      </w:r>
    </w:p>
    <w:p w14:paraId="7B921DAD" w14:textId="37A7EAB2" w:rsidR="00287A03" w:rsidRDefault="00287A03" w:rsidP="00287A03">
      <w:pPr>
        <w:ind w:left="240" w:hangingChars="100" w:hanging="240"/>
      </w:pPr>
      <w:r>
        <w:rPr>
          <w:rFonts w:hint="eastAsia"/>
        </w:rPr>
        <w:t xml:space="preserve">　　町内の事業者の生産性向上を幅広く支援するため、本計画おいて対象とする設備は、</w:t>
      </w:r>
      <w:r w:rsidR="00494675" w:rsidRPr="00D052B7">
        <w:rPr>
          <w:rFonts w:asciiTheme="minorEastAsia" w:hAnsiTheme="minorEastAsia" w:hint="eastAsia"/>
        </w:rPr>
        <w:t>中小企業等経営強化法施行規則第７条第１項</w:t>
      </w:r>
      <w:r>
        <w:rPr>
          <w:rFonts w:hint="eastAsia"/>
        </w:rPr>
        <w:t>に定める先端設備等全てとする。</w:t>
      </w:r>
    </w:p>
    <w:p w14:paraId="56F3E872" w14:textId="77777777" w:rsidR="00407DD7" w:rsidRPr="00407DD7" w:rsidRDefault="00407DD7">
      <w:pPr>
        <w:rPr>
          <w:rFonts w:asciiTheme="minorEastAsia" w:hAnsiTheme="minorEastAsia"/>
        </w:rPr>
      </w:pPr>
    </w:p>
    <w:p w14:paraId="185FF4E4" w14:textId="68DF3073" w:rsidR="00D57203" w:rsidRPr="00407DD7" w:rsidRDefault="006C0486" w:rsidP="00D57203">
      <w:pPr>
        <w:rPr>
          <w:rFonts w:asciiTheme="minorEastAsia" w:hAnsiTheme="minorEastAsia"/>
        </w:rPr>
      </w:pPr>
      <w:r w:rsidRPr="00407DD7">
        <w:rPr>
          <w:rFonts w:asciiTheme="minorEastAsia" w:hAnsiTheme="minorEastAsia" w:hint="eastAsia"/>
        </w:rPr>
        <w:t>３</w:t>
      </w:r>
      <w:r w:rsidR="00FB0C09" w:rsidRPr="00407DD7">
        <w:rPr>
          <w:rFonts w:asciiTheme="minorEastAsia" w:hAnsiTheme="minorEastAsia" w:hint="eastAsia"/>
        </w:rPr>
        <w:t xml:space="preserve">　先端設備等の導入の促進の内容に関する事項</w:t>
      </w:r>
    </w:p>
    <w:p w14:paraId="67E01213" w14:textId="293C6994" w:rsidR="006C0486" w:rsidRPr="00407DD7" w:rsidRDefault="006C0486" w:rsidP="006C0486">
      <w:pPr>
        <w:rPr>
          <w:rFonts w:asciiTheme="minorEastAsia" w:hAnsiTheme="minorEastAsia"/>
        </w:rPr>
      </w:pPr>
      <w:r w:rsidRPr="00407DD7">
        <w:rPr>
          <w:rFonts w:asciiTheme="minorEastAsia" w:hAnsiTheme="minorEastAsia" w:hint="eastAsia"/>
        </w:rPr>
        <w:t>（１）対象地域</w:t>
      </w:r>
    </w:p>
    <w:p w14:paraId="1E8872E6" w14:textId="6CE11BAB" w:rsidR="00407DD7" w:rsidRDefault="00287A03" w:rsidP="00287A03">
      <w:pPr>
        <w:ind w:leftChars="100" w:left="240" w:firstLineChars="100" w:firstLine="240"/>
        <w:rPr>
          <w:rFonts w:asciiTheme="minorEastAsia" w:hAnsiTheme="minorEastAsia"/>
        </w:rPr>
      </w:pPr>
      <w:r>
        <w:rPr>
          <w:rFonts w:hint="eastAsia"/>
        </w:rPr>
        <w:t>町内において可能な限り多くの事業者に先端設備等の導入による生産性向上を進めることが望まれることから本計画において対象となる地域は、町内全ての地域とする。</w:t>
      </w:r>
    </w:p>
    <w:p w14:paraId="50CDD9E5" w14:textId="56A1F6DD" w:rsidR="006C0486" w:rsidRPr="00407DD7" w:rsidRDefault="006C0486" w:rsidP="006C0486">
      <w:pPr>
        <w:rPr>
          <w:rFonts w:asciiTheme="minorEastAsia" w:hAnsiTheme="minorEastAsia"/>
        </w:rPr>
      </w:pPr>
      <w:r w:rsidRPr="00407DD7">
        <w:rPr>
          <w:rFonts w:asciiTheme="minorEastAsia" w:hAnsiTheme="minorEastAsia" w:hint="eastAsia"/>
        </w:rPr>
        <w:t>（２）対象業種</w:t>
      </w:r>
      <w:r w:rsidR="009A45C7" w:rsidRPr="00407DD7">
        <w:rPr>
          <w:rFonts w:asciiTheme="minorEastAsia" w:hAnsiTheme="minorEastAsia" w:hint="eastAsia"/>
        </w:rPr>
        <w:t>・事業</w:t>
      </w:r>
    </w:p>
    <w:p w14:paraId="1AE02BEE" w14:textId="58B03097" w:rsidR="00287A03" w:rsidRDefault="00287A03" w:rsidP="00287A03">
      <w:pPr>
        <w:ind w:leftChars="100" w:left="240" w:firstLineChars="100" w:firstLine="240"/>
      </w:pPr>
      <w:r>
        <w:rPr>
          <w:rFonts w:hint="eastAsia"/>
        </w:rPr>
        <w:t>本町の産業構造においては、ひとつの業種に偏在している状況ではないことや幅広い業種での先端設備等の導入の推進を進めるべきであることから、本計画において対象とする業種は、全業種とする。</w:t>
      </w:r>
    </w:p>
    <w:p w14:paraId="0A2BF6B0" w14:textId="147421E4" w:rsidR="006C0486" w:rsidRDefault="00287A03" w:rsidP="00287A03">
      <w:pPr>
        <w:ind w:leftChars="100" w:left="240" w:firstLineChars="100" w:firstLine="240"/>
      </w:pPr>
      <w:r>
        <w:rPr>
          <w:rFonts w:hint="eastAsia"/>
        </w:rPr>
        <w:t>生産性向上に向けた事業者の取り組みは多種多様であると考えられるため、本計画において対象となる事業は、労働生産性年率３％以上の向上に資すると見込まれる事業全てとする。</w:t>
      </w:r>
    </w:p>
    <w:p w14:paraId="2F3A01A5" w14:textId="0B8D5945" w:rsidR="00494675" w:rsidRPr="00D052B7" w:rsidRDefault="00494675" w:rsidP="00287A03">
      <w:pPr>
        <w:ind w:leftChars="100" w:left="240" w:firstLineChars="100" w:firstLine="240"/>
        <w:rPr>
          <w:rFonts w:asciiTheme="minorEastAsia" w:hAnsiTheme="minorEastAsia"/>
          <w:color w:val="FF0000"/>
        </w:rPr>
      </w:pPr>
      <w:r w:rsidRPr="00D052B7">
        <w:rPr>
          <w:rFonts w:asciiTheme="minorEastAsia" w:hAnsiTheme="minorEastAsia" w:hint="eastAsia"/>
        </w:rPr>
        <w:t>ただし、本計画は地域雇用の創出や地域経済の発展を図る目的であることから、太陽光発電設備等に関しては、町内に労働者が常駐する事業所等を有するものを対象とする。</w:t>
      </w:r>
    </w:p>
    <w:p w14:paraId="03CAB7D8" w14:textId="77777777" w:rsidR="00407DD7" w:rsidRPr="00407DD7" w:rsidRDefault="00407DD7" w:rsidP="00D57203">
      <w:pPr>
        <w:rPr>
          <w:rFonts w:asciiTheme="minorEastAsia" w:hAnsiTheme="minorEastAsia"/>
        </w:rPr>
      </w:pPr>
    </w:p>
    <w:p w14:paraId="67938D83" w14:textId="291FA949" w:rsidR="009A45C7" w:rsidRPr="00407DD7" w:rsidRDefault="009A45C7" w:rsidP="009A45C7">
      <w:pPr>
        <w:rPr>
          <w:rFonts w:asciiTheme="minorEastAsia" w:hAnsiTheme="minorEastAsia"/>
        </w:rPr>
      </w:pPr>
      <w:r w:rsidRPr="00407DD7">
        <w:rPr>
          <w:rFonts w:asciiTheme="minorEastAsia" w:hAnsiTheme="minorEastAsia" w:hint="eastAsia"/>
        </w:rPr>
        <w:t>４</w:t>
      </w:r>
      <w:r w:rsidR="00FB0C09" w:rsidRPr="00407DD7">
        <w:rPr>
          <w:rFonts w:asciiTheme="minorEastAsia" w:hAnsiTheme="minorEastAsia" w:hint="eastAsia"/>
        </w:rPr>
        <w:t xml:space="preserve">　計画期間</w:t>
      </w:r>
    </w:p>
    <w:p w14:paraId="3116F6CB" w14:textId="640FC206" w:rsidR="009A45C7" w:rsidRDefault="00407DD7">
      <w:pPr>
        <w:rPr>
          <w:rFonts w:asciiTheme="minorEastAsia" w:hAnsiTheme="minorEastAsia"/>
        </w:rPr>
      </w:pPr>
      <w:r>
        <w:rPr>
          <w:rFonts w:asciiTheme="minorEastAsia" w:hAnsiTheme="minorEastAsia" w:hint="eastAsia"/>
        </w:rPr>
        <w:t>（１）導入促進基本計画の計画期間</w:t>
      </w:r>
    </w:p>
    <w:p w14:paraId="2A167702" w14:textId="12F8A8BA" w:rsidR="00407DD7" w:rsidRDefault="00287A03">
      <w:pPr>
        <w:rPr>
          <w:rFonts w:asciiTheme="minorEastAsia" w:hAnsiTheme="minorEastAsia"/>
        </w:rPr>
      </w:pPr>
      <w:r>
        <w:rPr>
          <w:rFonts w:asciiTheme="minorEastAsia" w:hAnsiTheme="minorEastAsia" w:hint="eastAsia"/>
        </w:rPr>
        <w:t xml:space="preserve">　　</w:t>
      </w:r>
      <w:r>
        <w:rPr>
          <w:rFonts w:hint="eastAsia"/>
        </w:rPr>
        <w:t>国が同意した日から</w:t>
      </w:r>
      <w:r w:rsidR="00494675" w:rsidRPr="00D052B7">
        <w:rPr>
          <w:rFonts w:asciiTheme="minorEastAsia" w:hAnsiTheme="minorEastAsia" w:hint="eastAsia"/>
        </w:rPr>
        <w:t>５年間</w:t>
      </w:r>
      <w:r>
        <w:rPr>
          <w:rFonts w:hint="eastAsia"/>
        </w:rPr>
        <w:t>とする。</w:t>
      </w:r>
    </w:p>
    <w:p w14:paraId="617CE5C4" w14:textId="25526943" w:rsidR="00407DD7" w:rsidRDefault="00407DD7">
      <w:pPr>
        <w:rPr>
          <w:rFonts w:asciiTheme="minorEastAsia" w:hAnsiTheme="minorEastAsia"/>
        </w:rPr>
      </w:pPr>
      <w:r>
        <w:rPr>
          <w:rFonts w:asciiTheme="minorEastAsia" w:hAnsiTheme="minorEastAsia" w:hint="eastAsia"/>
        </w:rPr>
        <w:t>（２）先端設備等導入計画の計画期間</w:t>
      </w:r>
    </w:p>
    <w:p w14:paraId="1B2C902D" w14:textId="54DBA5BE" w:rsidR="00407DD7" w:rsidRPr="00B923C9" w:rsidRDefault="00287A03">
      <w:pPr>
        <w:rPr>
          <w:rFonts w:asciiTheme="minorEastAsia" w:hAnsiTheme="minorEastAsia"/>
        </w:rPr>
      </w:pPr>
      <w:r>
        <w:rPr>
          <w:rFonts w:asciiTheme="minorEastAsia" w:hAnsiTheme="minorEastAsia" w:hint="eastAsia"/>
        </w:rPr>
        <w:t xml:space="preserve">　　３年間、４年間又は５年間とする。</w:t>
      </w:r>
    </w:p>
    <w:p w14:paraId="0A7C4665" w14:textId="77777777" w:rsidR="00407DD7" w:rsidRPr="00407DD7" w:rsidRDefault="00407DD7">
      <w:pPr>
        <w:rPr>
          <w:rFonts w:asciiTheme="minorEastAsia" w:hAnsiTheme="minorEastAsia"/>
        </w:rPr>
      </w:pPr>
      <w:bookmarkStart w:id="0" w:name="_GoBack"/>
      <w:bookmarkEnd w:id="0"/>
    </w:p>
    <w:p w14:paraId="0F84C4F1" w14:textId="77777777" w:rsidR="00494675" w:rsidRPr="00D052B7" w:rsidRDefault="00494675" w:rsidP="00287A03">
      <w:pPr>
        <w:rPr>
          <w:rFonts w:asciiTheme="minorEastAsia" w:hAnsiTheme="minorEastAsia"/>
          <w:color w:val="FF0000"/>
        </w:rPr>
      </w:pPr>
      <w:r w:rsidRPr="00D052B7">
        <w:rPr>
          <w:rFonts w:asciiTheme="minorEastAsia" w:hAnsiTheme="minorEastAsia" w:hint="eastAsia"/>
        </w:rPr>
        <w:t>５　先端設備等の導入の促進に当たって配慮すべき事項</w:t>
      </w:r>
    </w:p>
    <w:p w14:paraId="020C34B8" w14:textId="7383F9C9" w:rsidR="00287A03" w:rsidRDefault="00287A03" w:rsidP="00287A03">
      <w:r>
        <w:rPr>
          <w:rFonts w:hint="eastAsia"/>
        </w:rPr>
        <w:t>（１）雇用への配慮</w:t>
      </w:r>
    </w:p>
    <w:p w14:paraId="294F254D" w14:textId="77777777" w:rsidR="00287A03" w:rsidRDefault="00287A03" w:rsidP="00287A03">
      <w:pPr>
        <w:ind w:left="240" w:hangingChars="100" w:hanging="240"/>
      </w:pPr>
      <w:r>
        <w:rPr>
          <w:rFonts w:hint="eastAsia"/>
        </w:rPr>
        <w:t xml:space="preserve">　　町は、人員削減を目的とした取り組みを計画認定の対象としない等、雇用の安定に配慮するものとする。</w:t>
      </w:r>
    </w:p>
    <w:p w14:paraId="5C56C620" w14:textId="77777777" w:rsidR="00287A03" w:rsidRDefault="00287A03" w:rsidP="00287A03">
      <w:pPr>
        <w:ind w:left="240" w:hangingChars="100" w:hanging="240"/>
      </w:pPr>
      <w:r>
        <w:rPr>
          <w:rFonts w:hint="eastAsia"/>
        </w:rPr>
        <w:t>（２）健全な地域経済の発展への配慮</w:t>
      </w:r>
    </w:p>
    <w:p w14:paraId="07FBB197" w14:textId="77777777" w:rsidR="00287A03" w:rsidRPr="007E47D9" w:rsidRDefault="00287A03" w:rsidP="00287A03">
      <w:pPr>
        <w:ind w:left="240" w:hangingChars="100" w:hanging="240"/>
      </w:pPr>
      <w:r>
        <w:rPr>
          <w:rFonts w:hint="eastAsia"/>
        </w:rPr>
        <w:t xml:space="preserve">　　町は、公序良俗に反する取り組みや反社会勢力との関係が認められるものについては、先端設備等導入計画の認定の対象としない等、健全な地域経済の発展に配慮するものとする。</w:t>
      </w:r>
    </w:p>
    <w:p w14:paraId="10985B20" w14:textId="12564078" w:rsidR="00407DD7" w:rsidRDefault="00407DD7">
      <w:pPr>
        <w:rPr>
          <w:rFonts w:asciiTheme="minorEastAsia" w:hAnsiTheme="minorEastAsia"/>
        </w:rPr>
      </w:pPr>
    </w:p>
    <w:sectPr w:rsidR="00407DD7"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7D63" w14:textId="77777777" w:rsidR="009D2051" w:rsidRDefault="009D2051" w:rsidP="003C0825">
      <w:r>
        <w:separator/>
      </w:r>
    </w:p>
  </w:endnote>
  <w:endnote w:type="continuationSeparator" w:id="0">
    <w:p w14:paraId="6BE6B943" w14:textId="77777777" w:rsidR="009D2051" w:rsidRDefault="009D205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704E" w14:textId="77777777" w:rsidR="009D2051" w:rsidRDefault="009D2051" w:rsidP="003C0825">
      <w:r>
        <w:separator/>
      </w:r>
    </w:p>
  </w:footnote>
  <w:footnote w:type="continuationSeparator" w:id="0">
    <w:p w14:paraId="0C49C563" w14:textId="77777777" w:rsidR="009D2051" w:rsidRDefault="009D2051"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C4B8C"/>
    <w:rsid w:val="000E614A"/>
    <w:rsid w:val="00100DAD"/>
    <w:rsid w:val="00106A2D"/>
    <w:rsid w:val="001471C5"/>
    <w:rsid w:val="0017147A"/>
    <w:rsid w:val="001A1765"/>
    <w:rsid w:val="001E3A2A"/>
    <w:rsid w:val="001F16BD"/>
    <w:rsid w:val="002144E3"/>
    <w:rsid w:val="00224CD4"/>
    <w:rsid w:val="00235042"/>
    <w:rsid w:val="00240487"/>
    <w:rsid w:val="002506E6"/>
    <w:rsid w:val="00287A03"/>
    <w:rsid w:val="00291B2E"/>
    <w:rsid w:val="002B1B60"/>
    <w:rsid w:val="002D0721"/>
    <w:rsid w:val="002D380E"/>
    <w:rsid w:val="002D64E0"/>
    <w:rsid w:val="002F7FE5"/>
    <w:rsid w:val="003068EE"/>
    <w:rsid w:val="003126EE"/>
    <w:rsid w:val="003267DC"/>
    <w:rsid w:val="003370A1"/>
    <w:rsid w:val="00337CB7"/>
    <w:rsid w:val="00346253"/>
    <w:rsid w:val="00371CF2"/>
    <w:rsid w:val="0039781F"/>
    <w:rsid w:val="003C0825"/>
    <w:rsid w:val="00407DD7"/>
    <w:rsid w:val="00417725"/>
    <w:rsid w:val="00422CA0"/>
    <w:rsid w:val="00440529"/>
    <w:rsid w:val="00461063"/>
    <w:rsid w:val="00466B9A"/>
    <w:rsid w:val="00494675"/>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3439A"/>
    <w:rsid w:val="00776A7E"/>
    <w:rsid w:val="007C2C94"/>
    <w:rsid w:val="0082644F"/>
    <w:rsid w:val="00826F87"/>
    <w:rsid w:val="00832DFA"/>
    <w:rsid w:val="00835C7A"/>
    <w:rsid w:val="008559B9"/>
    <w:rsid w:val="00871C14"/>
    <w:rsid w:val="008B33CB"/>
    <w:rsid w:val="008B4BED"/>
    <w:rsid w:val="008C4316"/>
    <w:rsid w:val="008D41B5"/>
    <w:rsid w:val="009216EE"/>
    <w:rsid w:val="0096263C"/>
    <w:rsid w:val="0099376D"/>
    <w:rsid w:val="009A33F1"/>
    <w:rsid w:val="009A45C7"/>
    <w:rsid w:val="009D2051"/>
    <w:rsid w:val="009F2BFD"/>
    <w:rsid w:val="00A20D08"/>
    <w:rsid w:val="00A30E51"/>
    <w:rsid w:val="00A36616"/>
    <w:rsid w:val="00A80CD0"/>
    <w:rsid w:val="00A83A37"/>
    <w:rsid w:val="00AC7E78"/>
    <w:rsid w:val="00AD2A4F"/>
    <w:rsid w:val="00AE029D"/>
    <w:rsid w:val="00AE160E"/>
    <w:rsid w:val="00B508E7"/>
    <w:rsid w:val="00B923C9"/>
    <w:rsid w:val="00BB02AC"/>
    <w:rsid w:val="00BC3249"/>
    <w:rsid w:val="00BF2EE3"/>
    <w:rsid w:val="00C0471C"/>
    <w:rsid w:val="00C260B1"/>
    <w:rsid w:val="00C4347E"/>
    <w:rsid w:val="00C457DF"/>
    <w:rsid w:val="00C718A0"/>
    <w:rsid w:val="00C75749"/>
    <w:rsid w:val="00C9700D"/>
    <w:rsid w:val="00CB29B2"/>
    <w:rsid w:val="00CF5578"/>
    <w:rsid w:val="00D052B7"/>
    <w:rsid w:val="00D11BCF"/>
    <w:rsid w:val="00D14713"/>
    <w:rsid w:val="00D33561"/>
    <w:rsid w:val="00D45D60"/>
    <w:rsid w:val="00D552C9"/>
    <w:rsid w:val="00D55945"/>
    <w:rsid w:val="00D57203"/>
    <w:rsid w:val="00D608CC"/>
    <w:rsid w:val="00D621F1"/>
    <w:rsid w:val="00D80628"/>
    <w:rsid w:val="00DA187E"/>
    <w:rsid w:val="00DB6A9C"/>
    <w:rsid w:val="00DC52AF"/>
    <w:rsid w:val="00DD4B5C"/>
    <w:rsid w:val="00E304FD"/>
    <w:rsid w:val="00E7534C"/>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Sheet1!$B$1</c:f>
              <c:strCache>
                <c:ptCount val="1"/>
                <c:pt idx="0">
                  <c:v>産業別グラフ</c:v>
                </c:pt>
              </c:strCache>
            </c:strRef>
          </c:tx>
          <c:cat>
            <c:strRef>
              <c:f>Sheet1!$A$2:$A$4</c:f>
              <c:strCache>
                <c:ptCount val="3"/>
                <c:pt idx="0">
                  <c:v>１次産業</c:v>
                </c:pt>
                <c:pt idx="1">
                  <c:v>２次産業</c:v>
                </c:pt>
                <c:pt idx="2">
                  <c:v>３次産業</c:v>
                </c:pt>
              </c:strCache>
            </c:strRef>
          </c:cat>
          <c:val>
            <c:numRef>
              <c:f>Sheet1!$B$2:$B$4</c:f>
              <c:numCache>
                <c:formatCode>General</c:formatCode>
                <c:ptCount val="3"/>
                <c:pt idx="0" formatCode="#,##0">
                  <c:v>1477</c:v>
                </c:pt>
                <c:pt idx="1">
                  <c:v>781</c:v>
                </c:pt>
                <c:pt idx="2" formatCode="#,##0">
                  <c:v>2202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txPr>
    <a:bodyPr/>
    <a:lstStyle/>
    <a:p>
      <a:pPr>
        <a:defRPr sz="900"/>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600C5-2A32-47AE-9FC0-282C71D2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前田 敏仁</cp:lastModifiedBy>
  <cp:revision>4</cp:revision>
  <cp:lastPrinted>2018-06-28T06:22:00Z</cp:lastPrinted>
  <dcterms:created xsi:type="dcterms:W3CDTF">2018-07-12T09:21:00Z</dcterms:created>
  <dcterms:modified xsi:type="dcterms:W3CDTF">2021-06-29T08:27:00Z</dcterms:modified>
</cp:coreProperties>
</file>